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8"/>
        <w:jc w:val="center"/>
        <w:rPr>
          <w:rFonts w:ascii="Times New Roman" w:cs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cs="Times New Roman" w:hAnsi="Times New Roman"/>
          <w:b/>
          <w:sz w:val="24"/>
          <w:szCs w:val="24"/>
        </w:rPr>
        <w:t>ОПОВЕЩЕНИЕ</w:t>
      </w:r>
    </w:p>
    <w:p>
      <w:pPr>
        <w:pStyle w:val="style4098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 начале общественных обсуждений по проект</w:t>
      </w:r>
      <w:r>
        <w:rPr>
          <w:rFonts w:ascii="Times New Roman" w:cs="Times New Roman" w:hAnsi="Times New Roman"/>
          <w:b/>
          <w:sz w:val="24"/>
          <w:szCs w:val="24"/>
        </w:rPr>
        <w:t>у</w:t>
      </w:r>
      <w:r>
        <w:rPr>
          <w:rFonts w:ascii="Times New Roman" w:cs="Times New Roman" w:hAnsi="Times New Roman"/>
          <w:b/>
          <w:sz w:val="24"/>
          <w:szCs w:val="24"/>
        </w:rPr>
        <w:t xml:space="preserve"> о внесении изменений </w:t>
      </w:r>
      <w:r>
        <w:rPr>
          <w:rFonts w:ascii="Times New Roman" w:cs="Times New Roman" w:hAnsi="Times New Roman"/>
          <w:b/>
          <w:sz w:val="24"/>
          <w:szCs w:val="24"/>
        </w:rPr>
        <w:t xml:space="preserve">в </w:t>
      </w:r>
      <w:r>
        <w:rPr>
          <w:rFonts w:ascii="Times New Roman" w:cs="Times New Roman" w:hAnsi="Times New Roman"/>
          <w:b/>
          <w:sz w:val="24"/>
          <w:szCs w:val="24"/>
        </w:rPr>
        <w:t>правила землепользования и застройки городского округа «Город Архангельск»</w:t>
      </w: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5617"/>
      </w:tblGrid>
      <w:tr>
        <w:trPr/>
        <w:tc>
          <w:tcPr>
            <w:tcW w:w="339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Проект о внесении изменений в правила землепользования и застройки городского округа «Город Архангельск»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(далее – проект правил землепользования и застройки)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  <w:tcBorders/>
          </w:tcPr>
          <w:p>
            <w:pPr>
              <w:pStyle w:val="style4097"/>
              <w:ind w:left="8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постановления о внесении изменений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 правила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землепользования и застройки городского округа «Город Архангельск»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Организатор общественных обсуждений</w:t>
            </w:r>
          </w:p>
        </w:tc>
        <w:tc>
          <w:tcPr>
            <w:tcW w:w="561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Комиссия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по подготовке проектов генеральных планов и правил землепользования и застройки муниципальных образований Архангельской области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Территория,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ограниченн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улицами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алиновского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Ильича, Красных Маршалов, Партизанская.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Граждане, постоянно проживающие на территории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проведения общественных обсуждений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 Информация о порядке и сроках проведения общественных обсуждений по проекту (общий срок общественных обсуждений, в том числе дата их начала и окончания, форма проведения общественных обсуждений - с использованием государственной информационной системы Архангельской области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«Региональный портал проектов нормативных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правовых актов Архангельской области», в месте (местах) проведения экспозиции (экспозиций) проекта, подлежащего рассмотрению на общественных обсуждениях, иное)</w:t>
            </w:r>
          </w:p>
        </w:tc>
        <w:tc>
          <w:tcPr>
            <w:tcW w:w="5617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Общественные обсуждения проводятся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 соответствии со статьей 5.1 Градостроительного кодекса Российской Федерации, статьей 7 Федерального закона от 14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марта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№ 58-ФЗ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«О внесении изменений в отдельные законодательные акты Российской Федерации»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постановлением Правительства Архангельской области от 26 декабря 2018 г. № 615-пп «Об утверждении Положения об общественных обсуждениях, публичных слушаниях по проектам генеральных планов, проектам правил землепользования и застройки, проектам единых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документов территориального планирования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 градостроительного зонирования, проектам, предусматривающим внесение изменений в один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из указанных утвержденных документов, на территориях муниципальных образований Архангельской области».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Срок проведения общественных обсуждений по проект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правил землепользования и застройки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календарных дней.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Дата начала проведения общественных обсуждений по проект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правил землепользования и застройки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января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Дата окончания проведения общественных обсуждений по проект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правил землепользования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 застройки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февраля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2025 г.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Форма проведения общественных обсуждений –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 месте (местах) проведения экспозиции (экспозиций) проект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подлежащего рассмотрению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на общественных обсуждениях.</w:t>
            </w:r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 Информация о проведении экспозиции (экспозиций) проекта, подлежащего рассмотрению на общественных слушаниях (место/ места, дата открытия, срок проведения, дни и часы посещения экспозиции/экспозиций)</w:t>
            </w:r>
          </w:p>
        </w:tc>
        <w:tc>
          <w:tcPr>
            <w:tcW w:w="561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Местом проведения экспозиции определить здание, расположенное по адресу: г. Архангельск,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пл. Ленина, д. 5.</w:t>
            </w:r>
          </w:p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Дата открытия экспозиции –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 февраля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г.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в 10:00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4097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Срок проведения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17 календарных дней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 февраля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г.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9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февраля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2025 г.).</w:t>
            </w:r>
          </w:p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Дата закрытия экспозиции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9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февраля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г.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в 16:00.</w:t>
            </w:r>
          </w:p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Консультации представителями организатора общественных обсуждений и (или) разработчика проект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проводятся по телефону: (8182)210-211 (доб. 227) или по электронной почте по адресу: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  <w:lang w:val="en-US"/>
              </w:rPr>
              <w:t>sopr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-rccs29@mail.ru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 период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 февраля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г. по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19 февраля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2025 г.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по рабочим дням </w:t>
            </w:r>
            <w:bookmarkStart w:id="1" w:name="_Hlk56150739"/>
            <w:r>
              <w:rPr>
                <w:rFonts w:ascii="Times New Roman" w:cs="Times New Roman" w:hAnsi="Times New Roman"/>
                <w:sz w:val="24"/>
                <w:szCs w:val="24"/>
              </w:rPr>
              <w:t>с 10.00 до 12.00 и с 14.00 до 16.00.</w:t>
            </w:r>
            <w:bookmarkEnd w:id="1"/>
          </w:p>
        </w:tc>
      </w:tr>
      <w:tr>
        <w:tblPrEx/>
        <w:trPr/>
        <w:tc>
          <w:tcPr>
            <w:tcW w:w="339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«Региональный портал проектов нормативных правовых актов Архангельской области», в письменной или устной форме, иное)</w:t>
            </w:r>
          </w:p>
        </w:tc>
        <w:tc>
          <w:tcPr>
            <w:tcW w:w="561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В период размещения проект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правил землепользования и застройки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 Архангельской области от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26 декабря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№ 615-пп, имеют право вносить предложения и замечания, касающиеся проект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4097"/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Предложения и замечания по проект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правил землепользования и застройки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могут быть внесены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 февраля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г. по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19 февраля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2025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г. </w:t>
            </w:r>
          </w:p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Предложения и замечания по проект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правил землепользования и застройки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принимаются:</w:t>
            </w:r>
          </w:p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 в письменной форме в министерстве строительства и архитектуры Архангельской области почтовым отправлением по адресу: 163004, город Архангельск, проспект Троицкий, дом 49, кабинет 445 либо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отправлением по электронной почте по адресу: </w:t>
            </w:r>
            <w:r>
              <w:rPr/>
              <w:fldChar w:fldCharType="begin"/>
            </w:r>
            <w:r>
              <w:instrText xml:space="preserve"> HYPERLINK "mailto:minstroy@dvinaland.ru"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minstroy@dvinaland.ru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посредством записи в книге (журнале) учета посетителей экспозиции проект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по адресу: </w:t>
            </w:r>
          </w:p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г. Архангельск, пл. Ленина, д. 5.</w:t>
            </w:r>
          </w:p>
        </w:tc>
      </w:tr>
      <w:tr>
        <w:tblPrEx/>
        <w:trPr>
          <w:trHeight w:val="4735" w:hRule="atLeast"/>
        </w:trPr>
        <w:tc>
          <w:tcPr>
            <w:tcW w:w="339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 Информация об официальном сайте государственной информационной системы Архангельской области «Региональный портал проектов нормативных правовых актов Архангельской области»,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«Интернет», период размещения)</w:t>
            </w:r>
          </w:p>
        </w:tc>
        <w:tc>
          <w:tcPr>
            <w:tcW w:w="5617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правил землепользования и застройки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подлежащи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рассмотрению на общественных обсуждениях, и информационные материалы к 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тся на официальном сайте Правительства Архангельской области (адрес соответствующего сайта в информационно-телекоммуникационной сети «Интернет») – https://dvinaland.ru и на официальном сайте городского округа «Город Архангельск»: https://www.arhcity.ru/.</w:t>
            </w:r>
          </w:p>
          <w:p>
            <w:pPr>
              <w:pStyle w:val="style4097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Период размещения проект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правил землепользования и застройки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 февраля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г. по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19 февраля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2025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г.</w:t>
            </w:r>
          </w:p>
        </w:tc>
      </w:tr>
    </w:tbl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710"/>
        <w:gridCol w:w="1074"/>
        <w:gridCol w:w="1236"/>
      </w:tblGrid>
      <w:tr>
        <w:trPr/>
        <w:tc>
          <w:tcPr>
            <w:tcW w:w="4649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Дата размещения оповещения</w:t>
            </w:r>
          </w:p>
        </w:tc>
        <w:tc>
          <w:tcPr>
            <w:tcW w:w="696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27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1236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4649" w:type="dxa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/>
          </w:tcPr>
          <w:p>
            <w:pPr>
              <w:pStyle w:val="style4097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4649" w:type="dxa"/>
            <w:tcBorders/>
          </w:tcPr>
          <w:p>
            <w:pPr>
              <w:pStyle w:val="style4098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С.Ю. Строганова</w:t>
            </w:r>
          </w:p>
        </w:tc>
      </w:tr>
      <w:tr>
        <w:tblPrEx/>
        <w:trPr/>
        <w:tc>
          <w:tcPr>
            <w:tcW w:w="4649" w:type="dxa"/>
            <w:tcBorders/>
          </w:tcPr>
          <w:p>
            <w:pPr>
              <w:pStyle w:val="style4098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(инициалы и фамилия)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860E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3FC8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9443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04A7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A683990"/>
    <w:lvl w:ilvl="0" w:tplc="B82C0B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ConsPlusNormal"/>
    <w:next w:val="style4097"/>
    <w:pPr>
      <w:widowControl w:val="false"/>
      <w:autoSpaceDE w:val="false"/>
      <w:autoSpaceDN w:val="false"/>
      <w:spacing w:after="0" w:lineRule="auto" w:line="240"/>
    </w:pPr>
    <w:rPr>
      <w:rFonts w:ascii="Calibri" w:cs="Calibri" w:eastAsia="Times New Roman" w:hAnsi="Calibri"/>
      <w:szCs w:val="20"/>
      <w:lang w:eastAsia="ru-RU"/>
    </w:rPr>
  </w:style>
  <w:style w:type="paragraph" w:customStyle="1" w:styleId="style4098">
    <w:name w:val="ConsPlusNonformat"/>
    <w:next w:val="style4098"/>
    <w:pPr>
      <w:widowControl w:val="false"/>
      <w:autoSpaceDE w:val="false"/>
      <w:autoSpaceDN w:val="false"/>
      <w:spacing w:after="0" w:lineRule="auto" w:line="240"/>
    </w:pPr>
    <w:rPr>
      <w:rFonts w:ascii="Courier New" w:cs="Courier New" w:eastAsia="Times New Roman" w:hAnsi="Courier New"/>
      <w:sz w:val="20"/>
      <w:szCs w:val="20"/>
      <w:lang w:eastAsia="ru-RU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9">
    <w:name w:val="Неразрешенное упоминание1"/>
    <w:basedOn w:val="style65"/>
    <w:next w:val="style4099"/>
    <w:uiPriority w:val="99"/>
    <w:rPr>
      <w:color w:val="605e5c"/>
      <w:shd w:val="clear" w:color="auto" w:fill="e1dfdd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Текст выноски Знак"/>
    <w:basedOn w:val="style65"/>
    <w:next w:val="style4100"/>
    <w:link w:val="style153"/>
    <w:uiPriority w:val="99"/>
    <w:rPr>
      <w:rFonts w:ascii="Segoe UI" w:cs="Segoe UI" w:hAnsi="Segoe UI"/>
      <w:sz w:val="18"/>
      <w:szCs w:val="18"/>
    </w:rPr>
  </w:style>
  <w:style w:type="character" w:customStyle="1" w:styleId="style4101">
    <w:name w:val="Неразрешенное упоминание2"/>
    <w:basedOn w:val="style65"/>
    <w:next w:val="style4101"/>
    <w:uiPriority w:val="99"/>
    <w:rPr>
      <w:color w:val="605e5c"/>
      <w:shd w:val="clear" w:color="auto" w:fill="e1dfdd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2"/>
    <w:uiPriority w:val="99"/>
    <w:pPr>
      <w:spacing w:lineRule="auto" w:line="240"/>
    </w:pPr>
    <w:rPr>
      <w:sz w:val="20"/>
      <w:szCs w:val="20"/>
    </w:rPr>
  </w:style>
  <w:style w:type="character" w:customStyle="1" w:styleId="style4102">
    <w:name w:val="Текст примечания Знак"/>
    <w:basedOn w:val="style65"/>
    <w:next w:val="style4102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3"/>
    <w:uiPriority w:val="99"/>
    <w:pPr/>
    <w:rPr>
      <w:b/>
      <w:bCs/>
    </w:rPr>
  </w:style>
  <w:style w:type="character" w:customStyle="1" w:styleId="style4103">
    <w:name w:val="Тема примечания Знак"/>
    <w:basedOn w:val="style4102"/>
    <w:next w:val="style4103"/>
    <w:link w:val="style106"/>
    <w:uiPriority w:val="99"/>
    <w:rPr>
      <w:b/>
      <w:bCs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769</Words>
  <Pages>3</Pages>
  <Characters>5694</Characters>
  <Application>WPS Office</Application>
  <DocSecurity>0</DocSecurity>
  <Paragraphs>62</Paragraphs>
  <ScaleCrop>false</ScaleCrop>
  <LinksUpToDate>false</LinksUpToDate>
  <CharactersWithSpaces>6454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2025-01-27T06:23:00Z</dcterms:created>
  <dc:creator>Антуфьева Полина</dc:creator>
  <lastModifiedBy>M2101K7BNY</lastModifiedBy>
  <lastPrinted>2024-12-17T07:22:00Z</lastPrinted>
  <dcterms:modified xsi:type="dcterms:W3CDTF">2025-01-27T07:31:52Z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b8f64fe5c5bd4a1ba326bf034e6ded8d</vt:lpwstr>
  </property>
</Properties>
</file>